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50EAB" w:rsidRDefault="00A50EAB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21F8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A50EAB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  เคมี</w:t>
            </w:r>
            <w:r w:rsidR="00743FA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ประยุกต์</w:t>
            </w:r>
          </w:p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Science     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743FAE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Applied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Chemistry</w:t>
            </w:r>
          </w:p>
        </w:tc>
      </w:tr>
    </w:tbl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647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คม51</w:t>
            </w:r>
            <w:r w:rsidR="008647BF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8647BF" w:rsidRPr="000644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เคมีวิเคราะห์ขั้นสูง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7E3E3B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50EA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คม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311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BC21F6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2083D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E3E3B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  <w:r w:rsidR="00A2083D" w:rsidRPr="00E21571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</w:t>
            </w:r>
            <w:r w:rsidR="00BC21F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เชิงเครื่องมือ</w:t>
            </w: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A50EAB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ดร.ศักดิ์ชัย  เสถียรพีระกุล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647BF" w:rsidRPr="00B21F85" w:rsidTr="009D5E67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47BF" w:rsidRPr="00B21F85" w:rsidRDefault="008647BF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647BF" w:rsidRPr="00B21F85" w:rsidRDefault="008647BF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77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7BF" w:rsidRPr="00B21F85" w:rsidRDefault="008647B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ดร.สุภาพร  แสงศรีจันทร์ ดร.ภูสิตปุกมณี และ ดร.ศักดิ์ชัย  เสถียรพีระกุล</w:t>
            </w:r>
          </w:p>
        </w:tc>
      </w:tr>
      <w:tr w:rsidR="00A50EAB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0EAB" w:rsidRPr="00B21F85" w:rsidRDefault="00A50EAB" w:rsidP="00A50EAB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กลุ่ม 1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0EAB" w:rsidRPr="00B21F85" w:rsidRDefault="00A50EA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647B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8647BF">
              <w:rPr>
                <w:rFonts w:ascii="MS Gothic" w:eastAsia="MS Gothic" w:hAnsi="MS Gothic" w:cs="MS Gothic" w:hint="eastAsia"/>
                <w:b/>
                <w:bCs/>
                <w:sz w:val="32"/>
                <w:szCs w:val="32"/>
                <w:cs/>
                <w:lang w:bidi="th-TH"/>
              </w:rPr>
              <w:t>✓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8647B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2083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A2083D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2555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A2083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A2083D">
              <w:rPr>
                <w:rFonts w:ascii="MS Gothic" w:eastAsia="MS Gothic" w:hAnsi="MS Gothic" w:cs="MS Gothic" w:hint="eastAsia"/>
                <w:sz w:val="32"/>
                <w:szCs w:val="32"/>
                <w:cs/>
                <w:lang w:bidi="th-TH"/>
              </w:rPr>
              <w:t>✓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2083D" w:rsidRDefault="00A2083D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47BF" w:rsidRDefault="008647BF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647BF" w:rsidRDefault="008647BF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A2083D" w:rsidRPr="00B21F85" w:rsidRDefault="00A2083D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914D58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914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  <w:p w:rsidR="00914D58" w:rsidRPr="00914D58" w:rsidRDefault="00914D58" w:rsidP="00914D58">
            <w:pPr>
              <w:rPr>
                <w:rFonts w:hint="cs"/>
                <w:sz w:val="32"/>
                <w:szCs w:val="32"/>
                <w:cs/>
                <w:lang w:val="en-US" w:bidi="th-TH"/>
              </w:rPr>
            </w:pPr>
            <w:r w:rsidRPr="00914D5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1.1 </w:t>
            </w:r>
            <w:r w:rsidRPr="00914D5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ภาคบรรยาย</w:t>
            </w:r>
          </w:p>
        </w:tc>
      </w:tr>
      <w:tr w:rsidR="00870669" w:rsidRPr="00B21F85" w:rsidTr="004922AD">
        <w:tblPrEx>
          <w:tblCellMar>
            <w:top w:w="0" w:type="dxa"/>
            <w:bottom w:w="0" w:type="dxa"/>
          </w:tblCellMar>
        </w:tblPrEx>
        <w:trPr>
          <w:trHeight w:val="992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1.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ระเบียบวิธีวิจัยในสาขาเคมีวิเคราะห์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2.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สถิติและความคลาดเคลื่อนจากการทดลอง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3.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การทดสอบความใช้ได้ของวิธี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Method validation)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2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4.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การเตรียมตัวอย่าง (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 xml:space="preserve">Sample preparation) </w:t>
            </w:r>
          </w:p>
          <w:p w:rsidR="004922AD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solid phase extraction (SPE)</w:t>
            </w:r>
          </w:p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-</w:t>
            </w:r>
            <w:r w:rsidRPr="00ED05D0">
              <w:rPr>
                <w:rFonts w:ascii="TH SarabunPSK" w:hAnsi="TH SarabunPSK" w:cs="TH SarabunPSK"/>
                <w:sz w:val="28"/>
                <w:szCs w:val="28"/>
              </w:rPr>
              <w:t>solid phase microextraction (SPME)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5.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การวิเคราะห์โดยอาศัยการไหล</w:t>
            </w:r>
          </w:p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-Flow injection analysis</w:t>
            </w:r>
          </w:p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-Microfluidics</w:t>
            </w:r>
          </w:p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-Sequential injection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6. 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End group analysis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และ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Amplification analysis method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4922AD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7.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เคมีนิวเคลียร์และเคมีรังสี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4922AD">
            <w:pPr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8.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การประยุกต์ใช้ในการวิจัยทางเคมี วิเคราะห์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647DD8" w:rsidRPr="00B21F85" w:rsidTr="00C65F07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647DD8" w:rsidRPr="00914D58" w:rsidRDefault="00647DD8" w:rsidP="004B40CF">
            <w:pPr>
              <w:pStyle w:val="7"/>
              <w:numPr>
                <w:ilvl w:val="1"/>
                <w:numId w:val="2"/>
              </w:numPr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  <w:r w:rsidRPr="00914D58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ภาค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ปฏิบัติ</w:t>
            </w: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4922A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1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.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บทนำ ความปลอดภัยและอันตรายจากการใช้สารเคมี </w:t>
            </w:r>
          </w:p>
          <w:p w:rsidR="004922AD" w:rsidRPr="00ED05D0" w:rsidRDefault="004922AD" w:rsidP="004922A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การจัดการสารเคมีเบื้องต้น</w:t>
            </w:r>
          </w:p>
          <w:p w:rsidR="004922AD" w:rsidRPr="00ED05D0" w:rsidRDefault="004922AD" w:rsidP="004922A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เอกสารข้อมูลความปลอดภัยในการใช้สารเคมี</w:t>
            </w:r>
          </w:p>
          <w:p w:rsidR="004922AD" w:rsidRPr="00ED05D0" w:rsidRDefault="004922AD" w:rsidP="004922A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  และวัตถุอันตราย (</w:t>
            </w: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MSDS) </w:t>
            </w:r>
          </w:p>
          <w:p w:rsidR="004922AD" w:rsidRPr="00ED05D0" w:rsidRDefault="004922AD" w:rsidP="004922AD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- 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รายงานการประเมินความเสี่ยงในการทดลอง</w:t>
            </w:r>
          </w:p>
          <w:p w:rsidR="004922AD" w:rsidRPr="004B40CF" w:rsidRDefault="004922AD" w:rsidP="004922AD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ED05D0">
              <w:rPr>
                <w:rFonts w:ascii="TH SarabunPSK" w:hAnsi="TH SarabunPSK" w:cs="TH SarabunPSK"/>
                <w:sz w:val="28"/>
                <w:szCs w:val="28"/>
                <w:lang w:val="en-US"/>
              </w:rPr>
              <w:t xml:space="preserve">  (Risk Assessment Report)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D05D0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ED05D0" w:rsidRDefault="004922AD" w:rsidP="009D5E67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2.</w:t>
            </w:r>
            <w:r w:rsidRPr="00ED05D0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ข้อปฏิบัติในการเข้าห้องปฏิบัติการเคมีวิเคราะห์เชิงเครื่องมือ แบ่งกลุ่ม และแนะนำการใช้อุปกรณ์พื้นฐาน และ การเตรียมสารเคมี</w:t>
            </w:r>
          </w:p>
        </w:tc>
        <w:tc>
          <w:tcPr>
            <w:tcW w:w="1800" w:type="dxa"/>
            <w:gridSpan w:val="2"/>
          </w:tcPr>
          <w:p w:rsidR="004922AD" w:rsidRPr="00ED05D0" w:rsidRDefault="004922AD" w:rsidP="009D5E6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922AD" w:rsidRPr="00ED05D0" w:rsidRDefault="004922AD" w:rsidP="009D5E67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1</w:t>
            </w:r>
          </w:p>
          <w:p w:rsidR="004922AD" w:rsidRPr="000639A2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การวิเคราะห์ไดคลอโรมีเทนในน้ำโดยการสกัดแบบง่ายและวิเคราะห์ด้วยเทคนิค </w:t>
            </w:r>
            <w:r w:rsidRPr="000639A2">
              <w:rPr>
                <w:rFonts w:ascii="TH SarabunPSK" w:hAnsi="TH SarabunPSK" w:cs="TH SarabunPSK"/>
                <w:sz w:val="28"/>
                <w:szCs w:val="28"/>
              </w:rPr>
              <w:t>GC-ECD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 w:rsidRPr="0072745C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2</w:t>
            </w:r>
          </w:p>
          <w:p w:rsidR="004922AD" w:rsidRPr="000639A2" w:rsidRDefault="004922AD" w:rsidP="009D5E6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การวิเคราะห์คลอโรฟีนอลในน้ำโดยการสกัดด้วยเฟสของแข็ง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(SPE)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>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3</w:t>
            </w:r>
          </w:p>
          <w:p w:rsidR="004922AD" w:rsidRPr="000639A2" w:rsidRDefault="004922AD" w:rsidP="009D5E67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การวิเคราะห์น้ำมันในน้ำโดยการสกัดเฟสของแข็งไมโครไฟเบอร์ 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>(SPME)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  <w:t xml:space="preserve"> และวิเคราะห์ด้วยเทคนิค</w:t>
            </w:r>
            <w:r w:rsidRPr="000639A2">
              <w:rPr>
                <w:rFonts w:ascii="TH SarabunPSK" w:hAnsi="TH SarabunPSK" w:cs="TH SarabunPSK"/>
                <w:b/>
                <w:sz w:val="28"/>
                <w:szCs w:val="28"/>
                <w:lang w:bidi="th-TH"/>
              </w:rPr>
              <w:t xml:space="preserve"> GC-ECD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 w:hint="cs"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Default="004922AD" w:rsidP="009D5E67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4</w:t>
            </w:r>
          </w:p>
          <w:p w:rsidR="004922AD" w:rsidRPr="00111DEF" w:rsidRDefault="004922AD" w:rsidP="009D5E67">
            <w:pPr>
              <w:ind w:right="-19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Flow injection analysis method for phenol determination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5</w:t>
            </w:r>
          </w:p>
          <w:p w:rsidR="004922AD" w:rsidRPr="000639A2" w:rsidRDefault="004922AD" w:rsidP="009D5E67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Gas diffusion flow injection: A comparative method for determination of phenol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ind w:right="-19"/>
              <w:rPr>
                <w:rFonts w:ascii="TH SarabunPSK" w:hAnsi="TH SarabunPSK" w:cs="TH SarabunPSK"/>
                <w:sz w:val="28"/>
                <w:szCs w:val="28"/>
              </w:rPr>
            </w:pPr>
            <w:r w:rsidRPr="000639A2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ปฏิบัติการบทที่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6</w:t>
            </w:r>
          </w:p>
          <w:p w:rsidR="004922AD" w:rsidRPr="000639A2" w:rsidRDefault="004922AD" w:rsidP="009D5E67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Geiger-Muller tube: Gas ionization detector for radiometric measurement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922AD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4922AD" w:rsidRPr="000639A2" w:rsidRDefault="004922AD" w:rsidP="009D5E67">
            <w:pPr>
              <w:pStyle w:val="7"/>
              <w:spacing w:before="0" w:after="0"/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3. </w:t>
            </w:r>
            <w:r w:rsidRPr="000639A2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Data analysis with statistical programming</w:t>
            </w:r>
          </w:p>
        </w:tc>
        <w:tc>
          <w:tcPr>
            <w:tcW w:w="1800" w:type="dxa"/>
            <w:gridSpan w:val="2"/>
          </w:tcPr>
          <w:p w:rsidR="004922AD" w:rsidRDefault="004922AD" w:rsidP="009D5E67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440" w:type="dxa"/>
            <w:gridSpan w:val="2"/>
          </w:tcPr>
          <w:p w:rsidR="004922AD" w:rsidRDefault="004922AD" w:rsidP="009D5E67">
            <w:pPr>
              <w:jc w:val="center"/>
            </w:pPr>
            <w:r w:rsidRPr="008C1534"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3962" w:type="dxa"/>
          </w:tcPr>
          <w:p w:rsidR="004922AD" w:rsidRPr="00914D58" w:rsidRDefault="004922AD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4E46A8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E46A8" w:rsidRPr="00B21F85" w:rsidRDefault="004E46A8" w:rsidP="00870669">
            <w:pPr>
              <w:pStyle w:val="7"/>
              <w:ind w:left="360" w:hanging="360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4E46A8" w:rsidRPr="00B21F85" w:rsidRDefault="004E46A8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4E46A8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E46A8" w:rsidRPr="00B21F85" w:rsidRDefault="004E46A8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</w:tbl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2A4C12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2A4C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1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2A4C1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</w:t>
            </w:r>
            <w:r w:rsidR="003E249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75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2A4C12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E249C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="002A4C12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3.</w:t>
            </w:r>
            <w:r w:rsidR="003E249C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  <w:lang w:bidi="th-TH"/>
              </w:rPr>
              <w:t>50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2A4C12" w:rsidP="002A4C1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cs/>
                <w:lang w:bidi="th-TH"/>
              </w:rPr>
              <w:t>การสืบค้นและการเรียนรู้ด้วยตนเอง และความรู้พื้นฐานระดับปริญญาตรี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2A4C12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4017DD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2A4C12" w:rsidRDefault="002A4C1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143190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5746A5" w:rsidRPr="00B21F85" w:rsidRDefault="00143190" w:rsidP="005746A5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กรณีศึกษาจากเหตุการณ์จริงด้าน</w:t>
            </w:r>
            <w:r w:rsidR="008D2A2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ประเด็นทุจริตในการทำวิจัย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FF0143" w:rsidRPr="00B21F8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วารสารวิชาการและคู่มือปฏิบัติการ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8D2A20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Default="008D2A2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8D2A20" w:rsidRPr="00B21F85" w:rsidRDefault="008D2A2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Default="00BB0992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BB0992" w:rsidRPr="00B21F85" w:rsidRDefault="00BB099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A3C27" w:rsidRPr="00B21F85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8D2A20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สื่ออิเล็กโทรนิกส์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Internet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3A3C27" w:rsidRPr="00B21F85" w:rsidRDefault="008D2A20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MS Mincho" w:eastAsia="MS Mincho" w:hAnsi="MS Mincho" w:cs="MS Mincho" w:hint="eastAsia"/>
                <w:color w:val="000000"/>
                <w:sz w:val="32"/>
                <w:szCs w:val="32"/>
                <w:cs/>
              </w:rPr>
              <w:t>✓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ร์  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ต่า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LCD Projector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Visualizer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</w:rPr>
              <w:t>CD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21F85" w:rsidRDefault="008D2A20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MS Gothic" w:eastAsia="MS Gothic" w:hAnsi="MS Gothic" w:cs="TH SarabunPSK" w:hint="eastAsia"/>
                <w:b/>
                <w:sz w:val="32"/>
                <w:szCs w:val="32"/>
              </w:rPr>
              <w:t>✓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D2A20" w:rsidRDefault="008D2A20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8D2A20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 xml:space="preserve"> ไม่มี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D2A20" w:rsidRDefault="008D2A20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D2A20" w:rsidRDefault="008D2A20" w:rsidP="008D2A20">
      <w:pPr>
        <w:rPr>
          <w:rFonts w:hint="cs"/>
          <w:lang w:bidi="th-TH"/>
        </w:rPr>
      </w:pPr>
    </w:p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44"/>
        <w:gridCol w:w="529"/>
        <w:gridCol w:w="3989"/>
        <w:gridCol w:w="900"/>
        <w:gridCol w:w="266"/>
        <w:gridCol w:w="896"/>
        <w:gridCol w:w="1271"/>
        <w:gridCol w:w="1887"/>
      </w:tblGrid>
      <w:tr w:rsidR="00870669" w:rsidRPr="00B21F85" w:rsidTr="00875F85">
        <w:trPr>
          <w:trHeight w:val="39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E249C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3E249C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D2A20" w:rsidP="008D2A2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3E249C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3E249C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3E249C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3E249C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ind w:left="74"/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7B740E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5F85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5F85" w:rsidRDefault="00533E50" w:rsidP="00875F85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5F85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136AB" w:rsidRDefault="00D13906" w:rsidP="00CD4D00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136AB" w:rsidRDefault="00D13906" w:rsidP="00C32AA0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7B740E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7B740E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B740E" w:rsidRDefault="00D13906" w:rsidP="00875F85">
            <w:pP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7B740E" w:rsidRDefault="00D13906" w:rsidP="007B740E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</w:p>
        </w:tc>
      </w:tr>
    </w:tbl>
    <w:p w:rsidR="00875F85" w:rsidRDefault="00875F85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3E249C" w:rsidRDefault="003E249C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75F85" w:rsidRDefault="007B740E" w:rsidP="003E249C">
            <w:pPr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</w:pP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เครื่องมือระดับสูงใช้ในการวิจัยขั้นสูงปัจจุบัน ยังไม่มีที่มหาวิทยาลัยแม่โจ้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เช่นเครื่อง</w:t>
            </w:r>
            <w:r w:rsidR="003E249C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ตรวจวัดทางรังสี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B740E" w:rsidRDefault="007B740E" w:rsidP="00870669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อาจทำให้นักศึกษายังมองภ</w:t>
            </w:r>
            <w:r w:rsidR="00743FA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า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พของการประยุกต์ใช้งาน เมื่อออกไปทำงานวิจัยที่เกี่ยวข้องได้ไม่ชัดเจน</w:t>
            </w: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C32AA0" w:rsidRDefault="00C32AA0" w:rsidP="00870669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32AA0" w:rsidRDefault="00C32AA0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ไม่มีข้อคิดเห็น หรือการวิจารณ์</w:t>
            </w:r>
            <w:r w:rsidR="003E249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ที่เป็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นประเด็นที่ต้องนำมาปรับปรุงรายวิชา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32AA0" w:rsidRDefault="00C32AA0" w:rsidP="00870669">
            <w:pPr>
              <w:ind w:firstLine="633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จากการสำรวจ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และสอบถามจากนักศึกษาที่เรียน อยากเห็นการใช้งานเครื่องมือจริงที่ได้เรียนรู้ในรายวิชา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32AA0" w:rsidRPr="00C32AA0" w:rsidRDefault="00C32AA0" w:rsidP="00870669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          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นำนักศึกษาออกไปดูงานนอกสถานที่ เพื่อให้นักศึกษาได้เรียนรู้จากประสพการณ์จริง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ณ </w:t>
            </w:r>
            <w:r w:rsidR="003E249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สาขา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วิชา</w:t>
            </w:r>
            <w:r w:rsidR="003E249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วัศดุศาสตร์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คณะวิทยาศาสตร์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  <w:r w:rsidRPr="007B740E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มหาวิทยาลัย</w:t>
            </w:r>
            <w:r w:rsidR="003E249C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แม่โจ้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และที่ศูนย์วิจัยจุฬาภรณ์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3E249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16"/>
          <w:szCs w:val="16"/>
          <w:lang w:bidi="th-TH"/>
        </w:rPr>
      </w:pPr>
    </w:p>
    <w:p w:rsidR="00C32AA0" w:rsidRPr="00C32AA0" w:rsidRDefault="00C32AA0" w:rsidP="00C32AA0">
      <w:pPr>
        <w:rPr>
          <w:rFonts w:ascii="TH SarabunPSK" w:hAnsi="TH SarabunPSK" w:cs="TH SarabunPSK"/>
          <w:sz w:val="20"/>
          <w:szCs w:val="20"/>
          <w:lang w:val="en-US" w:bidi="th-TH"/>
        </w:rPr>
      </w:pPr>
      <w:r w:rsidRPr="00C32AA0">
        <w:rPr>
          <w:rFonts w:ascii="TH SarabunPSK" w:hAnsi="TH SarabunPSK" w:cs="TH SarabunPSK"/>
          <w:sz w:val="20"/>
          <w:szCs w:val="20"/>
          <w:cs/>
          <w:lang w:val="en-US" w:bidi="th-TH"/>
        </w:rPr>
        <w:t>รายงานสรุปผลการประเมินประสิทธิภาพการเรียนการสอน</w:t>
      </w:r>
    </w:p>
    <w:tbl>
      <w:tblPr>
        <w:tblW w:w="4633" w:type="pct"/>
        <w:tblCellSpacing w:w="7" w:type="dxa"/>
        <w:tblInd w:w="2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7"/>
        <w:gridCol w:w="385"/>
        <w:gridCol w:w="764"/>
        <w:gridCol w:w="370"/>
        <w:gridCol w:w="495"/>
        <w:gridCol w:w="386"/>
        <w:gridCol w:w="495"/>
        <w:gridCol w:w="386"/>
        <w:gridCol w:w="619"/>
        <w:gridCol w:w="386"/>
        <w:gridCol w:w="620"/>
        <w:gridCol w:w="386"/>
        <w:gridCol w:w="603"/>
      </w:tblGrid>
      <w:tr w:rsidR="003E249C" w:rsidRPr="003E249C" w:rsidTr="003E249C">
        <w:trPr>
          <w:tblCellSpacing w:w="7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รายการคำถาม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ผลการประเมิน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ผลรวมทั้งหมด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% </w:t>
            </w:r>
          </w:p>
        </w:tc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%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%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%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%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N 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Mean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การจัดการสภาพแวดล้อมและบรรยากาศที่เอื้อต่อการเรียนการสอนในรายวิชา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การให้คำแนะนำแหล่งค้นคว้าเพิ่มเติม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4.25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ความเพียงพอและความทันสมัยของหนังสือ ตำรา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ในห้องสมุดของมหาวิทยาลัย(สำหรับรายวิชาที่ทำการประเมิน)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ความเพียงพอและความเหมาะสมของห้องเรียน กับจำนวนผู้เรียน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(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ความเหมาะสมและความทันสมัยของสื่อและวัสดุอุปกรณ์ที่ใช้กับเนื้อหาวิชาและวิธีการเรียนการสอน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(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เฉพาะรายวิชาที่ทำการประเมิน)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4.25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คุณภาพของเอกสารประกอบการสอน (เฉพาะรายวิชาที่ทำการประเมิน)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เปิดโอกาสให้ซักถามข้อสงสัย ให้คำปรึกษาทั้งในและนอกห้องเรียน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เปิดโอกาสให้นักศึกษามีส่วนร่วมในการเรียนการสอน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ผู้สอนมีทักษะในการบูรณาการศาสตร์อื่นๆ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หรือเรื่องที่เกี่ยวข้องให้เข้ากับเนื้อหาวิชา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มีการใช้เทคโนโลยีส่งเสริมให้ผู้เรียนได้เรียนรู้ด้วยตัวเอง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มีการมอบหมายงานให้ฝึกปฎิบัติ หรือค้นคว้าเพิ่มเติม ทั้งในลักษณะงานเดียว /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งานกลุ่ม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มีการสอดแทรกคุณธรรม จริยธรรมความรับผิดชอบต่อสังคมไว้ในเนื้อหาวิชา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4.50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มีเทคนิคและวิธีสอนที่หลากหลาย น่าสนใจ ชัดเจน เข้าใจง่าย กระตุ้นให้คิด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วิเคราะห์ แก้ไขปัญหาอย่างเป็นระบบ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สอนได้ตรงเนื้อหาที่กำหนดไว้ และเนื้อหาวิชามีความทันสมัย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75.00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4.75 </w:t>
            </w:r>
          </w:p>
        </w:tc>
      </w:tr>
      <w:tr w:rsidR="003E249C" w:rsidRPr="003E249C" w:rsidTr="003E249C">
        <w:trPr>
          <w:tblCellSpacing w:w="7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right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  <w:cs/>
              </w:rPr>
              <w:t>ผลรวมทั้งหมด</w:t>
            </w: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0.00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24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42.86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32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57.14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56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49C" w:rsidRPr="003E249C" w:rsidRDefault="003E249C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E249C">
              <w:rPr>
                <w:rFonts w:ascii="TH SarabunPSK" w:hAnsi="TH SarabunPSK" w:cs="TH SarabunPSK"/>
                <w:sz w:val="20"/>
                <w:szCs w:val="20"/>
              </w:rPr>
              <w:t xml:space="preserve">4.57 </w:t>
            </w:r>
          </w:p>
        </w:tc>
      </w:tr>
    </w:tbl>
    <w:p w:rsidR="00C32AA0" w:rsidRPr="00B21F85" w:rsidRDefault="00C32AA0" w:rsidP="00C32AA0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แผนการปรับปรุง</w:t>
      </w:r>
    </w:p>
    <w:p w:rsidR="00C32AA0" w:rsidRPr="00B21F85" w:rsidRDefault="00C32AA0" w:rsidP="00C32AA0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C32AA0" w:rsidRPr="00B21F85" w:rsidTr="00C65F07">
        <w:tc>
          <w:tcPr>
            <w:tcW w:w="10080" w:type="dxa"/>
            <w:gridSpan w:val="2"/>
          </w:tcPr>
          <w:p w:rsidR="00C32AA0" w:rsidRPr="00B21F85" w:rsidRDefault="00C32AA0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C32AA0" w:rsidRPr="00B21F85" w:rsidTr="00C65F07">
        <w:trPr>
          <w:trHeight w:val="435"/>
        </w:trPr>
        <w:tc>
          <w:tcPr>
            <w:tcW w:w="468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32AA0" w:rsidRPr="00B21F85" w:rsidTr="00C65F07">
        <w:trPr>
          <w:trHeight w:val="1665"/>
        </w:trPr>
        <w:tc>
          <w:tcPr>
            <w:tcW w:w="4680" w:type="dxa"/>
          </w:tcPr>
          <w:p w:rsidR="00C32AA0" w:rsidRPr="00B21F85" w:rsidRDefault="00C32AA0" w:rsidP="00C65F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C32AA0" w:rsidRPr="00C32AA0" w:rsidRDefault="00C32AA0" w:rsidP="00C32AA0">
            <w:pP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</w:pP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ยังไม่มี 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เนื่องจากเป็นการ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ประเมินในครั้งแรก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 xml:space="preserve"> ของหลักสูตร </w:t>
            </w:r>
            <w:r w:rsidRPr="00C32AA0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>(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ฉบับปรับปรุง 2555</w:t>
            </w:r>
            <w:r w:rsidRPr="00C32AA0">
              <w:rPr>
                <w:rFonts w:ascii="TH SarabunPSK" w:hAnsi="TH SarabunPSK" w:cs="TH SarabunPSK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5400" w:type="dxa"/>
          </w:tcPr>
          <w:p w:rsidR="00C32AA0" w:rsidRPr="00B21F85" w:rsidRDefault="00C32AA0" w:rsidP="00C65F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C32AA0" w:rsidRPr="00B21F85" w:rsidRDefault="00C32AA0" w:rsidP="00C32AA0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21F85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3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C32AA0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(นายศักดิ์ชัย เสถียรพีระกุล)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3E249C">
        <w:rPr>
          <w:rFonts w:ascii="TH SarabunPSK" w:hAnsi="TH SarabunPSK" w:cs="TH SarabunPSK" w:hint="cs"/>
          <w:sz w:val="32"/>
          <w:szCs w:val="32"/>
          <w:cs/>
          <w:lang w:bidi="th-TH"/>
        </w:rPr>
        <w:t>ตุลา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32AA0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3E249C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6D1" w:rsidRDefault="00EF76D1">
      <w:r>
        <w:separator/>
      </w:r>
    </w:p>
  </w:endnote>
  <w:endnote w:type="continuationSeparator" w:id="0">
    <w:p w:rsidR="00EF76D1" w:rsidRDefault="00EF76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6D1" w:rsidRDefault="00EF76D1">
      <w:r>
        <w:separator/>
      </w:r>
    </w:p>
  </w:footnote>
  <w:footnote w:type="continuationSeparator" w:id="0">
    <w:p w:rsidR="00EF76D1" w:rsidRDefault="00EF76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5116C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3EF"/>
    <w:multiLevelType w:val="multilevel"/>
    <w:tmpl w:val="54280A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32"/>
      </w:rPr>
    </w:lvl>
  </w:abstractNum>
  <w:abstractNum w:abstractNumId="1">
    <w:nsid w:val="66A9300E"/>
    <w:multiLevelType w:val="hybridMultilevel"/>
    <w:tmpl w:val="3D36D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A139E"/>
    <w:rsid w:val="000C58FE"/>
    <w:rsid w:val="000D007C"/>
    <w:rsid w:val="00143190"/>
    <w:rsid w:val="00175809"/>
    <w:rsid w:val="00176D38"/>
    <w:rsid w:val="001D5CD1"/>
    <w:rsid w:val="002A4C12"/>
    <w:rsid w:val="002B0C94"/>
    <w:rsid w:val="002D01EC"/>
    <w:rsid w:val="002F0446"/>
    <w:rsid w:val="002F2C6E"/>
    <w:rsid w:val="003A3C27"/>
    <w:rsid w:val="003B387C"/>
    <w:rsid w:val="003E249C"/>
    <w:rsid w:val="003F5489"/>
    <w:rsid w:val="004017DD"/>
    <w:rsid w:val="00476B3F"/>
    <w:rsid w:val="00482720"/>
    <w:rsid w:val="004922AD"/>
    <w:rsid w:val="004B40CF"/>
    <w:rsid w:val="004B5DEF"/>
    <w:rsid w:val="004C084D"/>
    <w:rsid w:val="004C6682"/>
    <w:rsid w:val="004C6900"/>
    <w:rsid w:val="004D0FC4"/>
    <w:rsid w:val="004E46A8"/>
    <w:rsid w:val="004F17BF"/>
    <w:rsid w:val="00533E50"/>
    <w:rsid w:val="00543CF5"/>
    <w:rsid w:val="005746A5"/>
    <w:rsid w:val="005B1094"/>
    <w:rsid w:val="005C58D0"/>
    <w:rsid w:val="005D14BF"/>
    <w:rsid w:val="00647DD8"/>
    <w:rsid w:val="0068043A"/>
    <w:rsid w:val="00743FAE"/>
    <w:rsid w:val="007B740E"/>
    <w:rsid w:val="007E3E3B"/>
    <w:rsid w:val="007E441E"/>
    <w:rsid w:val="007F3866"/>
    <w:rsid w:val="008647BF"/>
    <w:rsid w:val="00870669"/>
    <w:rsid w:val="00875F85"/>
    <w:rsid w:val="008D2A20"/>
    <w:rsid w:val="00914D58"/>
    <w:rsid w:val="00964655"/>
    <w:rsid w:val="009D5E67"/>
    <w:rsid w:val="00A01598"/>
    <w:rsid w:val="00A2083D"/>
    <w:rsid w:val="00A50EAB"/>
    <w:rsid w:val="00A80FF6"/>
    <w:rsid w:val="00AF76C9"/>
    <w:rsid w:val="00B136AB"/>
    <w:rsid w:val="00B21F85"/>
    <w:rsid w:val="00B65EBC"/>
    <w:rsid w:val="00BA5E73"/>
    <w:rsid w:val="00BB0992"/>
    <w:rsid w:val="00BC21F6"/>
    <w:rsid w:val="00C03062"/>
    <w:rsid w:val="00C32AA0"/>
    <w:rsid w:val="00C5512B"/>
    <w:rsid w:val="00C65F07"/>
    <w:rsid w:val="00CA7F68"/>
    <w:rsid w:val="00CD4D00"/>
    <w:rsid w:val="00CD5965"/>
    <w:rsid w:val="00D13906"/>
    <w:rsid w:val="00DD685E"/>
    <w:rsid w:val="00E55C74"/>
    <w:rsid w:val="00E83DDC"/>
    <w:rsid w:val="00EF76D1"/>
    <w:rsid w:val="00F03932"/>
    <w:rsid w:val="00F5116C"/>
    <w:rsid w:val="00F53FA8"/>
    <w:rsid w:val="00F81A85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3"/>
        <o:r id="V:Rule4" type="connector" idref="#_x0000_s1047"/>
        <o:r id="V:Rule5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2115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4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5000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8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95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38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8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6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0514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2372</Words>
  <Characters>13525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2013-05-18T08:16:00Z</dcterms:created>
  <dcterms:modified xsi:type="dcterms:W3CDTF">2013-05-18T08:16:00Z</dcterms:modified>
</cp:coreProperties>
</file>